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2F" w:rsidRPr="00EA19F4" w:rsidRDefault="00D60A2F" w:rsidP="005216D6">
      <w:pPr>
        <w:ind w:left="-567"/>
        <w:jc w:val="both"/>
        <w:rPr>
          <w:rFonts w:eastAsia="Calibri" w:cs="Arial"/>
          <w:b/>
          <w:sz w:val="28"/>
          <w:szCs w:val="28"/>
        </w:rPr>
      </w:pPr>
      <w:bookmarkStart w:id="0" w:name="_GoBack"/>
      <w:bookmarkEnd w:id="0"/>
      <w:r w:rsidRPr="00EA19F4">
        <w:rPr>
          <w:rFonts w:eastAsia="Calibri" w:cs="Arial"/>
          <w:b/>
          <w:sz w:val="28"/>
          <w:szCs w:val="28"/>
        </w:rPr>
        <w:t>CHEMIA</w:t>
      </w:r>
    </w:p>
    <w:p w:rsidR="004931C1" w:rsidRPr="00EA19F4" w:rsidRDefault="00D60A2F" w:rsidP="005216D6">
      <w:pPr>
        <w:ind w:left="-567"/>
        <w:jc w:val="both"/>
        <w:rPr>
          <w:rFonts w:eastAsia="Calibri" w:cs="Arial"/>
          <w:b/>
          <w:sz w:val="28"/>
          <w:szCs w:val="28"/>
        </w:rPr>
      </w:pPr>
      <w:r w:rsidRPr="00EA19F4">
        <w:rPr>
          <w:rFonts w:eastAsia="Calibri" w:cs="Arial"/>
          <w:b/>
          <w:sz w:val="28"/>
          <w:szCs w:val="28"/>
        </w:rPr>
        <w:t>Wymagania edukacyne dla u</w:t>
      </w:r>
      <w:r w:rsidR="001E4B27">
        <w:rPr>
          <w:rFonts w:eastAsia="Calibri" w:cs="Arial"/>
          <w:b/>
          <w:sz w:val="28"/>
          <w:szCs w:val="28"/>
        </w:rPr>
        <w:t>czniów kl. 8 SP w Grobli</w:t>
      </w:r>
    </w:p>
    <w:p w:rsidR="00D60A2F" w:rsidRPr="00EA19F4" w:rsidRDefault="00D60A2F" w:rsidP="005216D6">
      <w:pPr>
        <w:ind w:left="-567"/>
        <w:jc w:val="both"/>
        <w:rPr>
          <w:rFonts w:eastAsia="Calibri" w:cs="Arial"/>
          <w:b/>
          <w:sz w:val="28"/>
          <w:szCs w:val="28"/>
        </w:rPr>
      </w:pPr>
      <w:r w:rsidRPr="00EA19F4">
        <w:rPr>
          <w:rFonts w:eastAsia="Calibri" w:cs="Arial"/>
          <w:b/>
          <w:sz w:val="28"/>
          <w:szCs w:val="28"/>
        </w:rPr>
        <w:t>Klasa 8</w:t>
      </w:r>
    </w:p>
    <w:tbl>
      <w:tblPr>
        <w:tblStyle w:val="Tabela-Siatka"/>
        <w:tblW w:w="15276" w:type="dxa"/>
        <w:tblInd w:w="-567" w:type="dxa"/>
        <w:tblLook w:val="04A0"/>
      </w:tblPr>
      <w:tblGrid>
        <w:gridCol w:w="3055"/>
        <w:gridCol w:w="3055"/>
        <w:gridCol w:w="3055"/>
        <w:gridCol w:w="3055"/>
        <w:gridCol w:w="3056"/>
      </w:tblGrid>
      <w:tr w:rsidR="00753B0D" w:rsidRPr="00214849" w:rsidTr="00214849">
        <w:trPr>
          <w:trHeight w:hRule="exact" w:val="737"/>
          <w:tblHeader/>
        </w:trPr>
        <w:tc>
          <w:tcPr>
            <w:tcW w:w="61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Wymagania podstawowe</w:t>
            </w:r>
          </w:p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Uczeń:</w:t>
            </w:r>
          </w:p>
        </w:tc>
        <w:tc>
          <w:tcPr>
            <w:tcW w:w="916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Wymagania ponadpodstawowe</w:t>
            </w:r>
          </w:p>
          <w:p w:rsidR="00753B0D" w:rsidRPr="00214849" w:rsidRDefault="00753B0D" w:rsidP="00753B0D">
            <w:pPr>
              <w:jc w:val="center"/>
              <w:rPr>
                <w:rFonts w:eastAsia="Calibri" w:cs="Arial"/>
                <w:b/>
                <w:color w:val="FF9933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Uczeń:</w:t>
            </w:r>
          </w:p>
        </w:tc>
      </w:tr>
      <w:tr w:rsidR="00DF1FC9" w:rsidRPr="00214849" w:rsidTr="00214849">
        <w:trPr>
          <w:trHeight w:hRule="exact" w:val="397"/>
          <w:tblHeader/>
        </w:trPr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dopuszczająca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dostateczna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dobra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bardzo dobra</w:t>
            </w:r>
          </w:p>
        </w:tc>
        <w:tc>
          <w:tcPr>
            <w:tcW w:w="30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celująca</w:t>
            </w:r>
          </w:p>
        </w:tc>
      </w:tr>
      <w:tr w:rsidR="008D159C" w:rsidRPr="00214849" w:rsidTr="00214849">
        <w:trPr>
          <w:trHeight w:hRule="exact" w:val="397"/>
        </w:trPr>
        <w:tc>
          <w:tcPr>
            <w:tcW w:w="15276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70C0"/>
            <w:vAlign w:val="center"/>
          </w:tcPr>
          <w:p w:rsidR="008D159C" w:rsidRPr="00214849" w:rsidRDefault="00C93E8C" w:rsidP="00C93E8C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Dział 6</w:t>
            </w:r>
            <w:r w:rsidR="008D159C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Wodorotlenki i kwasy</w:t>
            </w:r>
          </w:p>
        </w:tc>
      </w:tr>
      <w:tr w:rsidR="00F053F9" w:rsidRPr="00C6356C" w:rsidTr="00214849"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CF5138" w:rsidRPr="00C6356C" w:rsidRDefault="00CF51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kwasy 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i wodorotlenki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znane z życia codziennego; 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definicję kwasów, wodorotlenków;</w:t>
            </w:r>
          </w:p>
          <w:p w:rsidR="00C2074D" w:rsidRPr="00C6356C" w:rsidRDefault="009B7531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rozpozna</w:t>
            </w:r>
            <w:r w:rsidR="00541BD4" w:rsidRPr="00C6356C">
              <w:rPr>
                <w:rFonts w:cs="Arial"/>
                <w:color w:val="000000"/>
                <w:sz w:val="20"/>
                <w:szCs w:val="20"/>
              </w:rPr>
              <w:t>je wzory wodorotlenków i kwasów;</w:t>
            </w:r>
          </w:p>
          <w:p w:rsidR="004F6218" w:rsidRPr="00C6356C" w:rsidRDefault="00CF51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pierwia</w:t>
            </w:r>
            <w:r w:rsidR="0037389F">
              <w:rPr>
                <w:rFonts w:cs="Arial"/>
                <w:color w:val="000000"/>
                <w:sz w:val="20"/>
                <w:szCs w:val="20"/>
              </w:rPr>
              <w:t>stki wchodzące w skład kwasów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wodorotlenków;</w:t>
            </w:r>
          </w:p>
          <w:p w:rsidR="004F6218" w:rsidRPr="00C6356C" w:rsidRDefault="004F621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wodorotlenku sodu i kwasu solnego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7A2349" w:rsidRPr="00C6356C" w:rsidRDefault="004F621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występowania i zastosowania wybranego kwasu i wodorotlenku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wskazuje kwasy i wodorotlenki </w:t>
            </w:r>
            <w:r w:rsidR="00E57BDD"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właściwościach żrących;</w:t>
            </w:r>
          </w:p>
          <w:p w:rsidR="00CF51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wskaźniki;</w:t>
            </w:r>
          </w:p>
          <w:p w:rsidR="004F6218" w:rsidRPr="00C6356C" w:rsidRDefault="007A2349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zabarwienie uniwersalnego papierka wskaźnikowego w roztworze </w:t>
            </w:r>
            <w:r w:rsidR="00E57BDD"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odczynie obojętnym,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kwasowy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m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i zasadowym.</w:t>
            </w:r>
          </w:p>
          <w:p w:rsidR="007A2349" w:rsidRPr="00C6356C" w:rsidRDefault="007A2349" w:rsidP="0037389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 budowę kwasów, wskazuje resztę kwasową oraz jej wartościowość;</w:t>
            </w:r>
          </w:p>
          <w:p w:rsidR="00D73B06" w:rsidRPr="00C6356C" w:rsidRDefault="00D73B06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wzory sumaryczne wodorotlenków: NaOH, KOH, Ca(OH)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Al(OH)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Cu(OH)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kwasów: HCl,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S,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HNO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oraz podaje ich nazwy;</w:t>
            </w:r>
          </w:p>
          <w:p w:rsidR="007A2349" w:rsidRPr="00C6356C" w:rsidRDefault="007A2349" w:rsidP="0037389F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dokonuje podziału kwasów na tlenowe i beztlenowe;</w:t>
            </w:r>
          </w:p>
          <w:p w:rsidR="00D73B06" w:rsidRPr="00C6356C" w:rsidRDefault="00D73B06" w:rsidP="0037389F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doświadczenia, w wyniku których można otrzymać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wodorotlenek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(rozp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uszczalny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wodzie), kwas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y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beztlenowy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tlenowy (np. NaOH, Ca(OH)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,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HCl, H</w:t>
            </w:r>
            <w:r w:rsidR="00DF1FC9" w:rsidRPr="00C6356C">
              <w:rPr>
                <w:rFonts w:cs="Cambria Math"/>
                <w:color w:val="000000"/>
                <w:sz w:val="20"/>
                <w:szCs w:val="20"/>
                <w:vertAlign w:val="subscript"/>
              </w:rPr>
              <w:t>2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S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DF1FC9" w:rsidRPr="00C6356C">
              <w:rPr>
                <w:rFonts w:cs="Cambria Math"/>
                <w:color w:val="000000"/>
                <w:sz w:val="20"/>
                <w:szCs w:val="20"/>
                <w:vertAlign w:val="subscript"/>
              </w:rPr>
              <w:t>3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); </w:t>
            </w:r>
          </w:p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i wynikające z nich zastosowania niektórych kwasów;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 właściwości poznanych wodorotlenków;</w:t>
            </w:r>
          </w:p>
          <w:p w:rsidR="00471B38" w:rsidRPr="00C6356C" w:rsidRDefault="00471B38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pojęcia: elektrolit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nieelektrolit</w:t>
            </w:r>
            <w:r w:rsidR="00541BD4" w:rsidRPr="00C6356C">
              <w:rPr>
                <w:rFonts w:cs="Arial"/>
                <w:color w:val="000000"/>
                <w:sz w:val="20"/>
                <w:szCs w:val="20"/>
              </w:rPr>
              <w:t>, jon, kation, anion;</w:t>
            </w:r>
          </w:p>
          <w:p w:rsidR="00CF6533" w:rsidRPr="00C6356C" w:rsidRDefault="00471B38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podaje definicję 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proces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u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 xml:space="preserve"> dysocjacji elektrolitycznej kwasów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i wodorotlenków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dy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>socjacji elektrolitycznej kwas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ów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solnego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siarkowego(VI), </w:t>
            </w:r>
            <w:r w:rsidR="00D73B06" w:rsidRPr="00FE1D5C">
              <w:rPr>
                <w:rFonts w:cs="Arial"/>
                <w:color w:val="000000"/>
                <w:sz w:val="20"/>
                <w:szCs w:val="20"/>
              </w:rPr>
              <w:t>wodorotlenk</w:t>
            </w:r>
            <w:r w:rsidR="00E57BDD" w:rsidRPr="00FE1D5C">
              <w:rPr>
                <w:rFonts w:cs="Arial"/>
                <w:color w:val="000000"/>
                <w:sz w:val="20"/>
                <w:szCs w:val="20"/>
              </w:rPr>
              <w:t>ów</w:t>
            </w:r>
            <w:r w:rsidR="00D73B06" w:rsidRPr="00FE1D5C">
              <w:rPr>
                <w:rFonts w:cs="Arial"/>
                <w:color w:val="000000"/>
                <w:sz w:val="20"/>
                <w:szCs w:val="20"/>
              </w:rPr>
              <w:t xml:space="preserve"> sodu i potasu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nazywa powstałe jony;</w:t>
            </w:r>
          </w:p>
          <w:p w:rsidR="00C2074D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kwasy</w:t>
            </w:r>
            <w:r w:rsidR="009C2C91" w:rsidRPr="00C6356C">
              <w:rPr>
                <w:rFonts w:cs="Arial"/>
                <w:color w:val="000000"/>
                <w:sz w:val="20"/>
                <w:szCs w:val="20"/>
              </w:rPr>
              <w:t xml:space="preserve"> i zasady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(zgodnie z teorią Arrheniusa);</w:t>
            </w:r>
          </w:p>
          <w:p w:rsidR="00F053F9" w:rsidRPr="00C6356C" w:rsidRDefault="00DF1FC9" w:rsidP="00C1271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zabarwienie wskaźników (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>wywaru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 czerwonej kapusty, oranżu metylowego, fenoloftaleiny, uni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wersalnego</w:t>
            </w:r>
            <w:r w:rsidR="00C12715" w:rsidRPr="00C6356C">
              <w:rPr>
                <w:rFonts w:cs="Arial"/>
                <w:color w:val="000000"/>
                <w:sz w:val="20"/>
                <w:szCs w:val="20"/>
              </w:rPr>
              <w:t xml:space="preserve"> papierka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 xml:space="preserve"> wskaźnikowego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) w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> 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obecności kwasów.</w:t>
            </w: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DF1FC9" w:rsidRPr="00C6356C" w:rsidRDefault="00DF1FC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podaje wzór ogólny kwasów i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wodorotlenków;</w:t>
            </w:r>
          </w:p>
          <w:p w:rsidR="00D73B06" w:rsidRPr="00C6356C" w:rsidRDefault="00D73B06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strukturalne, wykonuje modele kwasów: HCl,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HNO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S;</w:t>
            </w:r>
          </w:p>
          <w:p w:rsidR="00541BD4" w:rsidRPr="00C6356C" w:rsidRDefault="00541BD4" w:rsidP="0037389F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doświadczenia, w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wyniku których można otrzymać kwas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siarkowy(VI), azotowy(V), fosforowy(V), zapisuje odpowiednie równania reakcji; </w:t>
            </w:r>
          </w:p>
          <w:p w:rsidR="00CF6533" w:rsidRDefault="00DF1FC9" w:rsidP="0037389F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doświadczenia, w wyniku których można otrzymać wodorotlenek trudno rozpuszczalny w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 xml:space="preserve"> wodzie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,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 xml:space="preserve"> np. Cu(OH)</w:t>
            </w:r>
            <w:r w:rsidR="00C6356C"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6356C" w:rsidRPr="00C6356C" w:rsidRDefault="00C6356C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sposób postępowania ze stężonymi kwasami, w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szczególności z kwasem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siarkowym(VI);</w:t>
            </w:r>
          </w:p>
          <w:p w:rsidR="00CF6533" w:rsidRPr="00C6356C" w:rsidRDefault="00CF6533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właściwości typowe dla kwasów i wodorotlenków;</w:t>
            </w:r>
          </w:p>
          <w:p w:rsidR="00CF6533" w:rsidRPr="00C6356C" w:rsidRDefault="00CF6533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charakterystyczne dla poszczególnych kwasów;</w:t>
            </w:r>
          </w:p>
          <w:p w:rsidR="00F053F9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</w:t>
            </w:r>
            <w:r w:rsidR="00C6356C">
              <w:rPr>
                <w:rFonts w:cs="Arial"/>
                <w:color w:val="000000"/>
                <w:sz w:val="20"/>
                <w:szCs w:val="20"/>
              </w:rPr>
              <w:t xml:space="preserve">aśnia pojęcie higroskopijności,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podaje przykłady związków higrosko</w:t>
            </w:r>
            <w:r w:rsidR="00C6356C">
              <w:rPr>
                <w:rFonts w:cs="Arial"/>
                <w:color w:val="000000"/>
                <w:sz w:val="20"/>
                <w:szCs w:val="20"/>
              </w:rPr>
              <w:t>pijnych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dysocjacja elektrolityczna zasad i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kwasów; </w:t>
            </w:r>
          </w:p>
          <w:p w:rsidR="00F053F9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dysocjacji elektrolitycznej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zasad i kwasów (w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 xml:space="preserve">ogólnej 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stopniowej dla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); </w:t>
            </w:r>
          </w:p>
          <w:p w:rsidR="00BB5E0C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rozróżnia pojęcia: wodorotlenek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zasada;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operuje pojęciami: elektrolit, nieelektrolit, jon, kation, anion;</w:t>
            </w:r>
          </w:p>
          <w:p w:rsidR="00F053F9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posługuje się skalą pH; interpretuje wartość pH w ujęciu jakościowym (odczyn kwasowy, zasadowy, obojętny);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doświadczenia pozwalające wykrywać roztwory o wskazanym odczynie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związki, których obecność w atmosferze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powoduje powstawanie kwaśnych opadów;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s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kutki działania kwaśnych opadów.</w:t>
            </w: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E11FD5" w:rsidRPr="00C6356C" w:rsidRDefault="008622D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tłumaczy różnicę 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>między chlorowodorem a kwasem solnym i siarkowodorem a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>kwasem siarkowodorowym;</w:t>
            </w:r>
          </w:p>
          <w:p w:rsidR="00BB5E0C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przeprowadza doświadczenie, które pozwoli zbadać pH produktów występujących w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życiu codziennym człowieka (np. żywności, środków czystości);</w:t>
            </w:r>
          </w:p>
          <w:p w:rsidR="00F053F9" w:rsidRPr="008622D8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8622D8">
              <w:rPr>
                <w:rFonts w:cs="Arial"/>
                <w:color w:val="000000"/>
                <w:sz w:val="20"/>
                <w:szCs w:val="20"/>
              </w:rPr>
              <w:t>analizuje proces powstawania i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8622D8">
              <w:rPr>
                <w:rFonts w:cs="Arial"/>
                <w:color w:val="000000"/>
                <w:sz w:val="20"/>
                <w:szCs w:val="20"/>
              </w:rPr>
              <w:t>skutki kwaśnych opadów; proponuje sposoby</w:t>
            </w:r>
            <w:r w:rsidR="008622D8" w:rsidRPr="008622D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622D8">
              <w:rPr>
                <w:rFonts w:cs="Arial"/>
                <w:color w:val="000000"/>
                <w:sz w:val="20"/>
                <w:szCs w:val="20"/>
              </w:rPr>
              <w:t>ograniczające ich powstawanie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>zna kryteria podziału kwasów na mocne i słabe, wymienia kwasy mocne;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 xml:space="preserve">wyjaśnia na przykładzie kwasu węglowego, co oznacza sformułowanie kwas nietrwały; 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 xml:space="preserve">w zapisie dysocjacji odróżnia 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mocne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kwasy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 i zasady;</w:t>
            </w:r>
          </w:p>
          <w:p w:rsidR="009C2C91" w:rsidRDefault="008622D8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•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dostrzega zależność </w:t>
            </w:r>
            <w:r w:rsidR="009C2C91" w:rsidRPr="00C6356C">
              <w:rPr>
                <w:rFonts w:cs="Arial"/>
                <w:color w:val="000000"/>
                <w:sz w:val="20"/>
                <w:szCs w:val="20"/>
              </w:rPr>
              <w:t>między właściwościami a zastoso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>waniem niektórych wodorotlenków</w:t>
            </w:r>
            <w:r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6356C" w:rsidRPr="00C6356C" w:rsidRDefault="00C6356C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>wskazuje na zastosowania wskaźników (fenoloftaleiny, wskaźnika uniwersalnego).</w:t>
            </w:r>
          </w:p>
        </w:tc>
        <w:tc>
          <w:tcPr>
            <w:tcW w:w="3056" w:type="dxa"/>
            <w:tcBorders>
              <w:top w:val="single" w:sz="8" w:space="0" w:color="FFFFFF" w:themeColor="background1"/>
            </w:tcBorders>
          </w:tcPr>
          <w:p w:rsidR="007F2069" w:rsidRPr="00C6356C" w:rsidRDefault="007F2069" w:rsidP="0037389F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przewiduje wzory strukturalne kwasów HClO,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="008622D8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E11FD5" w:rsidRPr="00C6356C" w:rsidRDefault="00E11FD5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przewiduje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 jakich tlenków można otrzymywać kwasy tlenowe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azotowy(III), chlorowy(I), chlorowy(III), chlorowy(V), chlorowy(VII)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zapisuje równania reakcji ich otrzymywania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471B38" w:rsidRPr="00C6356C" w:rsidRDefault="007F206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rozwiązuje złożone zadania obliczeniowe dotyczące kwasów wykorzystujące stechiometrię równań reakcji oraz pojęcia: stężenie procentowe, gęstość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7F2069" w:rsidRPr="00C6356C" w:rsidRDefault="007F2069" w:rsidP="008622D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zasługi Ign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acego Mościckiego w kontekście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rozwoj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przemysłu chemicznego oraz zastosowania kwasu azotowego(V).</w:t>
            </w:r>
          </w:p>
        </w:tc>
      </w:tr>
      <w:tr w:rsidR="009C15BB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9C15BB" w:rsidRPr="00C6356C" w:rsidRDefault="007F2069" w:rsidP="007F2069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7. Sole</w:t>
            </w:r>
          </w:p>
        </w:tc>
      </w:tr>
      <w:tr w:rsidR="00F053F9" w:rsidRPr="00C6356C" w:rsidTr="00214849">
        <w:tc>
          <w:tcPr>
            <w:tcW w:w="3055" w:type="dxa"/>
          </w:tcPr>
          <w:p w:rsidR="005406DE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2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3 soli;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wzory sumaryczne chlorków i podaje ich nazwy;</w:t>
            </w:r>
          </w:p>
          <w:p w:rsidR="00CB2D5A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dysocjacji chlorku sodu, nazywa powstałe jony;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syntezy chlor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k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u sodu;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je definicj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ę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reakcji zobojętni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nia;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zasady sodowej z kwasem solnym;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metalu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magnezu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, z kwasami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solnym i siarkowym(VI)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zwyczajowe wybranych 2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3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soli.</w:t>
            </w:r>
          </w:p>
          <w:p w:rsidR="00CB2D5A" w:rsidRPr="00C6356C" w:rsidRDefault="00CB2D5A" w:rsidP="00A12CD3">
            <w:pPr>
              <w:ind w:left="170" w:hanging="17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433E21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soli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ogólny soli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wzory sumaryczne soli: chlorków, siarcza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>nów(VI), azotanów(V), węglanów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6D6249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soli na podstawie wzorów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tworzy i zapisuje wzory sumaryczne soli na podstawie nazw; 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doświadczenie oraz wyjaśnia przebieg reakcji zobojętniania</w:t>
            </w:r>
            <w:r w:rsidR="00AE652E" w:rsidRPr="00C6356C">
              <w:rPr>
                <w:rFonts w:cs="Arial"/>
                <w:color w:val="000000"/>
                <w:sz w:val="20"/>
                <w:szCs w:val="20"/>
              </w:rPr>
              <w:t xml:space="preserve"> kwasu solnego zasadą sodową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pisze równania reakcji zobojętniania w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="00AE652E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cząsteczkowej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na podstawie tab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eli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rozpuszczalności przewiduje rozpuszczalność soli w wodzie 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wymienia sole rozpuszczalne 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nierozpuszczalne w wodzie;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równania dysocjacji elektrolitycznej wybranych soli;</w:t>
            </w:r>
          </w:p>
          <w:p w:rsidR="00FA3C65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pisze równania reakcji otrzymywania soli (reakcje: kwas + wodorotlenek metalu, kwas + tlenek metalu, kwas + metal, wodorotlenek metalu + tlenek niemetalu);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soli z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kwasami, zasadami i innymi solami;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pojęcie reakcji strąceniowej;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zwyczajowe wybranych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najważniejszych soli: węglanów, azotanów(V), siarczanów(VI), fosforanów(V) i chlorków.</w:t>
            </w:r>
          </w:p>
        </w:tc>
        <w:tc>
          <w:tcPr>
            <w:tcW w:w="3055" w:type="dxa"/>
          </w:tcPr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pisze wzory s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umaryczne soli: </w:t>
            </w:r>
            <w:r w:rsidR="006B6873" w:rsidRPr="002C45AD">
              <w:rPr>
                <w:rFonts w:cs="Arial"/>
                <w:color w:val="000000"/>
                <w:sz w:val="20"/>
                <w:szCs w:val="20"/>
              </w:rPr>
              <w:t>siarczków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siarczanów(IV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), </w:t>
            </w:r>
            <w:r w:rsidR="001C7D92">
              <w:rPr>
                <w:rFonts w:cs="Arial"/>
                <w:color w:val="000000"/>
                <w:sz w:val="20"/>
                <w:szCs w:val="20"/>
              </w:rPr>
              <w:t>fosforanów(V)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soli na podstawie wzorów;</w:t>
            </w:r>
          </w:p>
          <w:p w:rsidR="006B6873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projektuje i przeprowadza doświadczenie ilustrujące przebieg reakcji zobojętniania, dobiera odpowiedni wskaźnik 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oraz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 i zasad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ę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o zbliżonej mocy, formułuje obserwacje i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wnioski, zapisuje 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przebieg reakcji w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cząsteczkowej i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jonowej;</w:t>
            </w:r>
          </w:p>
          <w:p w:rsidR="00FA3C65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stosuje poprawną nomenklaturę jonów pochodzących z dysocjacji soli;</w:t>
            </w:r>
          </w:p>
          <w:p w:rsidR="00860D12" w:rsidRPr="00C6356C" w:rsidRDefault="00F478B2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proponuj</w:t>
            </w:r>
            <w:r w:rsidR="0057092A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metodę otrzymyw</w:t>
            </w:r>
            <w:r w:rsidR="00860D12" w:rsidRPr="00C6356C">
              <w:rPr>
                <w:rFonts w:cs="Arial"/>
                <w:color w:val="000000"/>
                <w:sz w:val="20"/>
                <w:szCs w:val="20"/>
              </w:rPr>
              <w:t>ania określonej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na podstawie tab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eli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rozpuszczalności przewiduje przebieg reakcji soli z kwasem, zasadą lub inną solą albo stwierdza, że reakcja nie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zachodzi;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strąceniowych w postaci cząsteczkowej, jonowej i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jonowej skróconej;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ostrzega i wyjaśnia zależność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między właściwościami wybranych soli a ich zastosowaniem;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sole niebezpieczne dla zdrowia.</w:t>
            </w:r>
          </w:p>
          <w:p w:rsidR="00FA3C65" w:rsidRPr="00C6356C" w:rsidRDefault="00FA3C65" w:rsidP="00A12CD3">
            <w:pPr>
              <w:ind w:left="170" w:hanging="17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wymienia najbardziej rozpowszechnione sole w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stosuje poprawną nomenklaturę soli;</w:t>
            </w:r>
          </w:p>
          <w:p w:rsidR="006B6873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sposób powstawania wiązań jonowych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w NaCl, K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przewiduje odczyn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podaje przykłady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takich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metali, które reagują z kwasem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powodują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wydzielenie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wodoru, oraz takich, których przebieg reakcji z kwasem jest inny;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proponuje różne metody otrzymania wybranej soli, zapisuje odpowiednie równania reakcji;</w:t>
            </w:r>
          </w:p>
          <w:p w:rsidR="00860D12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reakcji strąceniowych;</w:t>
            </w:r>
          </w:p>
          <w:p w:rsidR="00FA3C65" w:rsidRPr="00C6356C" w:rsidRDefault="00860D12" w:rsidP="003450BC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na wykrycie soli kwas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węglowego, siarkowodorowego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, soli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lastRenderedPageBreak/>
              <w:t>amonowych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zapisuje odpowiednie równania reakcji w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postaci cząsteczkowej i</w:t>
            </w:r>
            <w:r w:rsidR="003450BC"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jonowej.</w:t>
            </w:r>
          </w:p>
        </w:tc>
        <w:tc>
          <w:tcPr>
            <w:tcW w:w="3056" w:type="dxa"/>
          </w:tcPr>
          <w:p w:rsidR="00AE652E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projektuje doświadczenia pozwalające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dzięki reakcjom strąceniowym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wykrywać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 xml:space="preserve"> wodne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 roztwory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 xml:space="preserve"> wybranych soli;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dobiera wspólny odczynnik strącający osady soli z kilku roztworów;</w:t>
            </w:r>
          </w:p>
          <w:p w:rsidR="00860D12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kłady soli rozpuszcza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l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nych w wodzie o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odczynie kwasowym lub zasadowym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wyjaśnia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dlaczego ich odczyn nie jest obojętny;</w:t>
            </w:r>
          </w:p>
          <w:p w:rsidR="004931C1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rozwiązuje złożone zadania obliczeniowe dotyczące soli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wykorzystujące stechiometrię równań reakcji oraz pojęcia: stężenie procentowe, gęstość;</w:t>
            </w:r>
          </w:p>
          <w:p w:rsidR="006D6249" w:rsidRPr="00C6356C" w:rsidRDefault="006D6249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na podstawie obliczeń przewiduje odczyn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roztworu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powstałego w wyniku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zmieszania określonych ilości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wskazanych: kwasów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wodorotlenków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931C1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4931C1" w:rsidRPr="00C6356C" w:rsidRDefault="00860D12" w:rsidP="00FD506E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8</w:t>
            </w:r>
            <w:r w:rsidR="004931C1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Węglowodory</w:t>
            </w:r>
          </w:p>
        </w:tc>
      </w:tr>
      <w:tr w:rsidR="00F053F9" w:rsidRPr="00C6356C" w:rsidTr="00214849">
        <w:tc>
          <w:tcPr>
            <w:tcW w:w="3055" w:type="dxa"/>
          </w:tcPr>
          <w:p w:rsidR="004931C1" w:rsidRPr="00C6356C" w:rsidRDefault="00552F06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naturalne źródła węglowodorów;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pochodzenie ropy naftowej;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pojęcia: węglowodory nasycone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FD506E" w:rsidRPr="00C6356C">
              <w:rPr>
                <w:rFonts w:cs="Arial"/>
                <w:color w:val="000000"/>
                <w:sz w:val="20"/>
                <w:szCs w:val="20"/>
              </w:rPr>
              <w:t>węglowodory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nienasycone;</w:t>
            </w:r>
          </w:p>
          <w:p w:rsidR="00552F06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metanu, etenu i etynu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zastosowania metanu, etenu i etynu;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wskazuje gazy stosowane do wypełniania butli gazowych;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wybuchowe metanu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D97938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zastosowanie polietylenu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zastosowania produktów dystylacji ropy naftowej. </w:t>
            </w:r>
          </w:p>
        </w:tc>
        <w:tc>
          <w:tcPr>
            <w:tcW w:w="3055" w:type="dxa"/>
          </w:tcPr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wymienia nazwy produktów destylacji ropy naftowej, wskazuje ich zastosowania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4931C1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na różnice w budowie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właściwościach węglowodorów nasyconych i nienasyconych;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zapisuje wzór ogólny alkanów oraz wzór sumaryczny alkanu o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podanej liczbie atomów węgla; </w:t>
            </w:r>
          </w:p>
          <w:p w:rsidR="00D97938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półstrukturalne (grupowe)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alkanów o łańcuchach prostych do pięciu atomów węgla w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cząsteczce; podaje ich nazwy systematyczne;</w:t>
            </w:r>
          </w:p>
          <w:p w:rsidR="000160F6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wzory ogólne szeregów homologicznych: alkenów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sumaryczny alkenu i alkinu o podanej liczbie atomów węgla; tworzy nazwy alkenów i 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zasady tworzenia nazw alkanów, alkenów i 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właściwości </w:t>
            </w:r>
            <w:r w:rsidR="00F64964" w:rsidRPr="00C6356C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spalania </w:t>
            </w:r>
            <w:r w:rsidR="00F64964" w:rsidRPr="00C6356C">
              <w:rPr>
                <w:rFonts w:cs="Arial"/>
                <w:color w:val="000000"/>
                <w:sz w:val="20"/>
                <w:szCs w:val="20"/>
              </w:rPr>
              <w:t>metanu, etenu i etynu;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przyłączania (addycji) wodoru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bromu do etenu i etynu;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polimeryzacji etenu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552F06" w:rsidRPr="00F478B2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478B2">
              <w:rPr>
                <w:rFonts w:cs="Arial"/>
                <w:color w:val="000000"/>
                <w:sz w:val="20"/>
                <w:szCs w:val="20"/>
              </w:rPr>
              <w:lastRenderedPageBreak/>
              <w:t>projektuje doświadczenia pozwalające na wykrycie węglowodorów nienasyconych;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pojęcie: szereg homologiczny;</w:t>
            </w:r>
          </w:p>
          <w:p w:rsidR="00220E33" w:rsidRPr="00C6356C" w:rsidRDefault="00FD506E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zależność </w:t>
            </w:r>
            <w:r w:rsidR="00220E33" w:rsidRPr="00C6356C">
              <w:rPr>
                <w:rFonts w:cs="Arial"/>
                <w:color w:val="000000"/>
                <w:sz w:val="20"/>
                <w:szCs w:val="20"/>
              </w:rPr>
              <w:t>między długością łańcucha węglowego a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220E33" w:rsidRPr="00C6356C">
              <w:rPr>
                <w:rFonts w:cs="Arial"/>
                <w:color w:val="000000"/>
                <w:sz w:val="20"/>
                <w:szCs w:val="20"/>
              </w:rPr>
              <w:t>stanem skupienia alkanu;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wzór ogólny szeregu homologicznego alkanów (na pods</w:t>
            </w:r>
            <w:r w:rsidR="00D97938" w:rsidRPr="00C6356C">
              <w:rPr>
                <w:rFonts w:cs="Arial"/>
                <w:color w:val="000000"/>
                <w:sz w:val="20"/>
                <w:szCs w:val="20"/>
              </w:rPr>
              <w:t xml:space="preserve">tawie wzorów kolejnych </w:t>
            </w:r>
            <w:r w:rsidR="00D97938"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alkanów);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obserwuje i opisuje właściwości fizyczne alkanów; wskazuje związek między długością łańcucha węglowego 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właściwościami fizycznymi w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szeregu alkanów (gęstość, temperatura topnienia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temperatura wrzenia);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obserwuje i opisuje właściwości chemiczne (reakcje spalania) alkanów; pisze równania reakcji spalania alkanów przy dużym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małym dostępie tlenu;</w:t>
            </w:r>
          </w:p>
          <w:p w:rsidR="005521BA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wyszukuje informacje na temat zastosowań alkanów i je wymienia;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półstrukturalne (grupowe) alkenów i alkinów o łańcuchach prostych do pięciu atomów węgla w cząsteczce;</w:t>
            </w:r>
          </w:p>
          <w:p w:rsidR="00F64964" w:rsidRPr="00C6356C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właściwości metanu, etenu i etynu;</w:t>
            </w:r>
          </w:p>
          <w:p w:rsidR="003624ED" w:rsidRPr="00C6356C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spalania całkowitego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niecałkowitego wskazanych węglowodorów nasyconych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nienasyconych, wyjaśnia przyczynę różnego rodzaju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spalania;</w:t>
            </w:r>
          </w:p>
          <w:p w:rsidR="00F478B2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depolimeryzacji polietylenu;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3624ED" w:rsidRPr="00F478B2" w:rsidRDefault="003624ED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478B2">
              <w:rPr>
                <w:rFonts w:cs="Arial"/>
                <w:color w:val="000000"/>
                <w:sz w:val="20"/>
                <w:szCs w:val="20"/>
              </w:rPr>
              <w:t>opisuje znaczenie produktów destylacji ropy naftowej;</w:t>
            </w:r>
          </w:p>
          <w:p w:rsidR="003624ED" w:rsidRPr="00C6356C" w:rsidRDefault="003624ED" w:rsidP="006A409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wpływ produktów spalania gazu ziemnego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pochodnych ropy naftowej na środowisko.</w:t>
            </w:r>
          </w:p>
        </w:tc>
        <w:tc>
          <w:tcPr>
            <w:tcW w:w="3055" w:type="dxa"/>
          </w:tcPr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opisuje, w jakiej postaci występuje węgiel w przyrodzie;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związków nieorganicznych i organicznych obecnych w przyrodzie;</w:t>
            </w:r>
          </w:p>
          <w:p w:rsidR="00552F06" w:rsidRPr="00C6356C" w:rsidRDefault="006A409E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zależności </w:t>
            </w:r>
            <w:r w:rsidR="00552F06" w:rsidRPr="00C6356C">
              <w:rPr>
                <w:rFonts w:cs="Arial"/>
                <w:color w:val="000000"/>
                <w:sz w:val="20"/>
                <w:szCs w:val="20"/>
              </w:rPr>
              <w:t>między sposobem tworzenia i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552F06" w:rsidRPr="00C6356C">
              <w:rPr>
                <w:rFonts w:cs="Arial"/>
                <w:color w:val="000000"/>
                <w:sz w:val="20"/>
                <w:szCs w:val="20"/>
              </w:rPr>
              <w:t>zawartością procentową węgla w węglach kopalnych;</w:t>
            </w:r>
          </w:p>
          <w:p w:rsidR="00860D12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omawia obieg węgla w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definiuje pojęcie homologu, podaje przykłady homologów metanu, etenu i etynu;</w:t>
            </w:r>
          </w:p>
          <w:p w:rsidR="00B6491D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opisuje, w jaki sposób zmieniają się właściwości fizyczne węglowodorów w poznanych szeregach homologicznych;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spalania węglowodorów 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zawierających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więcej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niż 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pięć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atomów węgla w cząstecz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ce;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równania reakcji addycji, podaje nazwy produktów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reakcji.</w:t>
            </w:r>
          </w:p>
        </w:tc>
        <w:tc>
          <w:tcPr>
            <w:tcW w:w="3056" w:type="dxa"/>
          </w:tcPr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wyjaśnia znaczenie węgla w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świecie ożywionym;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nia odmiany alotropowe węgla; </w:t>
            </w:r>
          </w:p>
          <w:p w:rsidR="004931C1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szkieletowe węglowodorów opisanych wzorem strukturalnym lub półstrukturalnym;</w:t>
            </w:r>
          </w:p>
          <w:p w:rsidR="004409E4" w:rsidRDefault="00F478B2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prezentuje zebrane materiały dotyczące szkodliwości stosowania tradycyjnych </w:t>
            </w:r>
            <w:r w:rsidR="004409E4">
              <w:rPr>
                <w:rFonts w:cs="Arial"/>
                <w:color w:val="000000"/>
                <w:sz w:val="20"/>
                <w:szCs w:val="20"/>
              </w:rPr>
              <w:t xml:space="preserve">źródeł </w:t>
            </w:r>
            <w:r w:rsidR="004409E4">
              <w:rPr>
                <w:rFonts w:cs="Arial"/>
                <w:color w:val="000000"/>
                <w:sz w:val="20"/>
                <w:szCs w:val="20"/>
              </w:rPr>
              <w:lastRenderedPageBreak/>
              <w:t>energii;</w:t>
            </w:r>
          </w:p>
          <w:p w:rsidR="00F478B2" w:rsidRDefault="004409E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argumentuje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, dlaczego warto 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rzetwarzać surowce energetyczne – węgiel, ropę naftową; </w:t>
            </w:r>
          </w:p>
          <w:p w:rsidR="00F478B2" w:rsidRPr="00F478B2" w:rsidRDefault="003624ED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alternatywne źródła energii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327F84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327F84" w:rsidRPr="00C6356C" w:rsidRDefault="003624ED" w:rsidP="00327F84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 xml:space="preserve">Dział 9. Pochodne węglowodorów </w:t>
            </w:r>
          </w:p>
        </w:tc>
      </w:tr>
      <w:tr w:rsidR="00F053F9" w:rsidRPr="00C6356C" w:rsidTr="00214849">
        <w:tc>
          <w:tcPr>
            <w:tcW w:w="3055" w:type="dxa"/>
          </w:tcPr>
          <w:p w:rsidR="00EF665B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alkohol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>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metylowego i etylowego oraz ich zastosowanie;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negatywne skutki działania metanolu i etanolu na organizm ludzki;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dwóch kwasów karboksylowych występujących w przyrodzie, podaje ich nazwy systematyczne i zwyczajowe oraz wymienia przykłady ich zastosowania;</w:t>
            </w:r>
          </w:p>
          <w:p w:rsidR="00AF532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kwasu octowego;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kwasy tłuszczowe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wskazuje wyższy kwas nienasycony; </w:t>
            </w:r>
          </w:p>
          <w:p w:rsidR="00B7000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między kwasem octowym a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alkoholem metylowym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estrów.</w:t>
            </w:r>
          </w:p>
        </w:tc>
        <w:tc>
          <w:tcPr>
            <w:tcW w:w="3055" w:type="dxa"/>
          </w:tcPr>
          <w:p w:rsidR="006659A4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zapisuje wzór ogólny szeregu homologicznego alkanoli;</w:t>
            </w:r>
          </w:p>
          <w:p w:rsidR="00F81C5C" w:rsidRPr="00E7638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>pisze wzory sumaryczne, rysuje wzory półstrukturalne (grupowe) i strukturalne</w:t>
            </w:r>
            <w:r w:rsidR="00E7638C" w:rsidRP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alkoholi monohydroksylowych o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łańcuchach pr</w:t>
            </w:r>
            <w:r w:rsidR="0044318F" w:rsidRPr="00E7638C">
              <w:rPr>
                <w:rFonts w:cs="Arial"/>
                <w:color w:val="000000"/>
                <w:sz w:val="20"/>
                <w:szCs w:val="20"/>
              </w:rPr>
              <w:t>ostych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,</w:t>
            </w:r>
            <w:r w:rsidR="0044318F" w:rsidRPr="00E7638C">
              <w:rPr>
                <w:rFonts w:cs="Arial"/>
                <w:color w:val="000000"/>
                <w:sz w:val="20"/>
                <w:szCs w:val="20"/>
              </w:rPr>
              <w:t xml:space="preserve"> zawierających do pięciu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atomów węgla w cząsteczce; tworzy ich nazwy systematyczne;</w:t>
            </w:r>
          </w:p>
          <w:p w:rsidR="00F81C5C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dzieli alkohole na mono-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polihydroksylowe;</w:t>
            </w:r>
          </w:p>
          <w:p w:rsidR="000B5DE3" w:rsidRPr="00E7638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>bada wybrane właściwości fizyczne i chemiczne etanolu; opisuje właściwości</w:t>
            </w:r>
            <w:r w:rsidR="00E7638C" w:rsidRP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zastosowania metanolu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etanolu; zapisuje równania reakcji spalania metanolu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etanolu; </w:t>
            </w:r>
          </w:p>
          <w:p w:rsidR="00B7000A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 budowę cząsteczki glicerolu, jego właściwości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zastosowanie;</w:t>
            </w:r>
          </w:p>
          <w:p w:rsidR="00607437" w:rsidRPr="00E7638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bada i opisuje wybrane właściwości fizyczne i chemiczne kwasu etanowego (octowego); pisze w </w:t>
            </w:r>
            <w:r w:rsidR="00950031" w:rsidRPr="00E7638C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 cząsteczkowej równania reakcji tego kwasu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z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wodorotlenkami, tlenkami metali, metalami;</w:t>
            </w:r>
          </w:p>
          <w:p w:rsidR="000B5DE3" w:rsidRPr="00E7638C" w:rsidRDefault="00B7000A" w:rsidP="00E7638C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607437">
              <w:rPr>
                <w:rFonts w:cs="Arial"/>
                <w:color w:val="000000"/>
                <w:sz w:val="20"/>
                <w:szCs w:val="20"/>
              </w:rPr>
              <w:t>bada odczyn wodnego roztworu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kwasu etanowego (octowego); pisze równanie dysocjacji tego kwasu;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i rysuje wzory półstrukturalne (grupowe) wyższych (długołańcuchow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>ych) kwasów monokarboksylowych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(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 tłuszczowych) nasyconych (palmitynowego, stearynowego) i nienasyconego (oleinowego);</w:t>
            </w:r>
          </w:p>
          <w:p w:rsidR="00607437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wybrane właściwości fizyczne i chemiczne długołańcuchowych kwasów monokarboksylowych; 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projektuje i przeprowadza doświadczenie, które pozwoli odróżnić kwas oleinowy od palmitynowego lub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stearynowego;</w:t>
            </w:r>
          </w:p>
          <w:p w:rsidR="00133EA8" w:rsidRPr="00C6356C" w:rsidRDefault="00E7638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zapisuje równania </w:t>
            </w:r>
            <w:r w:rsidR="00133EA8" w:rsidRPr="00C6356C">
              <w:rPr>
                <w:rFonts w:cs="Arial"/>
                <w:color w:val="000000"/>
                <w:sz w:val="20"/>
                <w:szCs w:val="20"/>
              </w:rPr>
              <w:t xml:space="preserve">między prostym kwasami karboksylowymi i alkoholami </w:t>
            </w:r>
            <w:r w:rsidR="002E6BBD">
              <w:rPr>
                <w:rFonts w:cs="Arial"/>
                <w:color w:val="000000"/>
                <w:sz w:val="20"/>
                <w:szCs w:val="20"/>
              </w:rPr>
              <w:t>monohydroksylowymi</w:t>
            </w:r>
            <w:r w:rsidR="00133EA8" w:rsidRPr="00C6356C">
              <w:rPr>
                <w:rFonts w:cs="Arial"/>
                <w:color w:val="000000"/>
                <w:sz w:val="20"/>
                <w:szCs w:val="20"/>
              </w:rPr>
              <w:t>, podaje ich nazwy;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zastosowanie estrów wynikające z ich właściwości.</w:t>
            </w:r>
          </w:p>
        </w:tc>
        <w:tc>
          <w:tcPr>
            <w:tcW w:w="3055" w:type="dxa"/>
          </w:tcPr>
          <w:p w:rsidR="00F81C5C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opisuje, w jaki sposób zmieniają się właściwości fizyczne alkoholi wraz ze wzrostem liczby atomów węgla w ich cząsteczkach;</w:t>
            </w:r>
          </w:p>
          <w:p w:rsidR="000B5DE3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spalania alkoholi o wskazanej liczbie atomów węgla;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argumenty wskazujące na szkodliwy wpływ alkoholu na organizm człowieka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szczególnie młodego;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co najmniej trzech kwasów karboksylowych spotykanych w życiu codziennym, podaje ich nazwy systematyczne i zwyczajowe oraz wymienia przykłady ich zastosowania;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zapisuje 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równanie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dysocjacji kwas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mrówkowego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nazywa powstałe jony;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otrzymywania mrówczanów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octanów, podaje ich nazwy systematyczne i zwyczajowe;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różnice we właściwościach wyższych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niższych oraz nasyconych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nienasyconych kwasów karboksylowych;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reakcja estryfikacji, oraz jak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ą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funkcję</w:t>
            </w:r>
            <w:r w:rsidR="00AF532A" w:rsidRPr="00C6356C">
              <w:rPr>
                <w:rFonts w:cs="Arial"/>
                <w:color w:val="000000"/>
                <w:sz w:val="20"/>
                <w:szCs w:val="20"/>
              </w:rPr>
              <w:t xml:space="preserve"> pełni w niej kwas siarkowy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(VI)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07437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systematyczne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zwyczajowe estrów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doświadczenie pozwalające otrzymać ester o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podanej nazwie; </w:t>
            </w:r>
          </w:p>
          <w:p w:rsidR="00AF532A" w:rsidRPr="00C6356C" w:rsidRDefault="00AF532A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estrów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aspekcie ich zastosowań.</w:t>
            </w:r>
          </w:p>
        </w:tc>
        <w:tc>
          <w:tcPr>
            <w:tcW w:w="3055" w:type="dxa"/>
          </w:tcPr>
          <w:p w:rsidR="000B5DE3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wyjaśnia, w jaki sposób obecność wiązania kowalencyjnego spolaryzowanego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cząsteczkach metanolu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etanolu wpływa na ich rozpuszczalność w wodzie;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dlaczego glicerol dobrze rozpuszcza się w wodzie;</w:t>
            </w:r>
          </w:p>
          <w:p w:rsidR="00B7000A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i właściwości fizyczne i chemiczne metyloaminy – pochodnej zawierającej azot;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właściwości kwasu octowego i kwasu mrówk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 xml:space="preserve">owego do </w:t>
            </w:r>
            <w:r w:rsidR="00031929" w:rsidRPr="00C6356C">
              <w:rPr>
                <w:rFonts w:cs="Arial"/>
                <w:color w:val="000000"/>
                <w:sz w:val="20"/>
                <w:szCs w:val="20"/>
              </w:rPr>
              <w:t xml:space="preserve">właściwości 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>kwasów nieorganicznych.</w:t>
            </w:r>
          </w:p>
          <w:p w:rsidR="00B7000A" w:rsidRPr="00C6356C" w:rsidRDefault="00B7000A" w:rsidP="0044318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</w:tcPr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tłumaczy zjawisko kontrak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cji objętości mieszaniny wody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alkoholu;</w:t>
            </w:r>
          </w:p>
          <w:p w:rsidR="000B5DE3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cząsteczek metanu, amoniaku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metyloaminy oraz wyjaśnia wynikające z niej właściwości;</w:t>
            </w:r>
          </w:p>
          <w:p w:rsidR="00607437" w:rsidRDefault="00607437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podaje przykłady estrów kwasów nieorganicznych;</w:t>
            </w:r>
          </w:p>
          <w:p w:rsidR="00607437" w:rsidRPr="00C6356C" w:rsidRDefault="00607437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zapisuje równanie reakcji estryfikacji glicerolu i kwasu azotowego(V).</w:t>
            </w:r>
          </w:p>
          <w:p w:rsidR="00AF532A" w:rsidRPr="00C6356C" w:rsidRDefault="00AF532A" w:rsidP="0044318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087C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53087C" w:rsidRPr="00C6356C" w:rsidRDefault="003624ED" w:rsidP="003624ED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10</w:t>
            </w:r>
            <w:r w:rsidR="0053087C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Miedzy chemią a biologią </w:t>
            </w:r>
          </w:p>
        </w:tc>
      </w:tr>
      <w:tr w:rsidR="00F053F9" w:rsidRPr="00C6356C" w:rsidTr="00214849">
        <w:tc>
          <w:tcPr>
            <w:tcW w:w="3055" w:type="dxa"/>
          </w:tcPr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cukry występujące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pierwiastki, których atomy wchodzą w skład cząsteczek cukrów;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klasyfikuje tłuszcze pod względem pochodzenia, stanu skupienia i charakteru chemicznego;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tłuszczów;</w:t>
            </w:r>
          </w:p>
          <w:p w:rsidR="0053087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białka jako związki powstające z aminokwasów;</w:t>
            </w:r>
          </w:p>
          <w:p w:rsidR="00F03B35" w:rsidRP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wymienia czynniki powodujące denaturacj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ę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białka.</w:t>
            </w:r>
          </w:p>
        </w:tc>
        <w:tc>
          <w:tcPr>
            <w:tcW w:w="3055" w:type="dxa"/>
          </w:tcPr>
          <w:p w:rsidR="0053087C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dokonuje podziału cukrów na proste i złożone;</w:t>
            </w:r>
          </w:p>
          <w:p w:rsidR="004F4190" w:rsidRPr="00F03B35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wzór sumaryczny glukozy i fruktozy; bada i opisuje wybrane właściwości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fizyczne glukozy i fruktozy; wymienia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opisuje ich zastosowania;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wzór sumaryczny sacharozy; bada i opisuje wybrane właściwości fizyczne sacharozy; wskazuje na jej zastosowania;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występowanie skrobi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celulozy w przyrodzie, zapisuje wzory sumaryczne tych związków; wymienia właściwości skrobi i celulozy oraz opisuje znaczenie i zastosowanie tych cukrów;</w:t>
            </w:r>
          </w:p>
          <w:p w:rsidR="004F4190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projektuje doświadczenia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pozwalające na odróżnienie tłuszczu nasyconego od nienasyconego;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pierwiastki, których atomy wchodzą w skład cząsteczek białek;</w:t>
            </w:r>
          </w:p>
          <w:p w:rsidR="00F03B3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glicyny – najprostszego aminokwasu;</w:t>
            </w:r>
          </w:p>
          <w:p w:rsidR="00923AA6" w:rsidRPr="00F03B3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03B35">
              <w:rPr>
                <w:rFonts w:cs="Arial"/>
                <w:color w:val="000000"/>
                <w:sz w:val="20"/>
                <w:szCs w:val="20"/>
              </w:rPr>
              <w:t>bada zachowanie się białka pod wpływem ogrzewania, etanolu,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kwasów i zasad, soli metali ciężkich (np. CuSO</w:t>
            </w:r>
            <w:r w:rsidRPr="00F03B35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) i chlorku sodu;</w:t>
            </w:r>
          </w:p>
          <w:p w:rsidR="00923AA6" w:rsidRPr="00C6356C" w:rsidRDefault="00526D05" w:rsidP="00526D0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różnicę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między denaturacj</w:t>
            </w:r>
            <w:r>
              <w:rPr>
                <w:rFonts w:cs="Arial"/>
                <w:color w:val="000000"/>
                <w:sz w:val="20"/>
                <w:szCs w:val="20"/>
              </w:rPr>
              <w:t>ą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 xml:space="preserve"> a koagulacją białka.</w:t>
            </w:r>
          </w:p>
        </w:tc>
        <w:tc>
          <w:tcPr>
            <w:tcW w:w="3055" w:type="dxa"/>
          </w:tcPr>
          <w:p w:rsidR="0053087C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zapisuje proces hydrolizy sacharozy;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wykrywa obecność skrobi w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różnych produktach spożywczych;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 poznanych cukrów;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proces hydrolizy cukrów oraz wskazuje czynniki, które go umożliwiają;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wykryć glukozę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skrobię w produktach spożywczych;</w:t>
            </w:r>
          </w:p>
          <w:p w:rsidR="004F4190" w:rsidRPr="00526D05" w:rsidRDefault="004F4190" w:rsidP="00526D0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występowania skrobi i celulozy w przyrodzie; podaje wzory sumaryczne tych związków; wymienia różnice w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ich właściwościach fizycznych;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 xml:space="preserve">opisuje znaczenie i zastosowania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lastRenderedPageBreak/>
              <w:t>tych c</w:t>
            </w:r>
            <w:r w:rsidR="00F03B35" w:rsidRPr="00526D05">
              <w:rPr>
                <w:rFonts w:cs="Arial"/>
                <w:color w:val="000000"/>
                <w:sz w:val="20"/>
                <w:szCs w:val="20"/>
              </w:rPr>
              <w:t>ukrów;</w:t>
            </w:r>
          </w:p>
          <w:p w:rsidR="00923AA6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cząsteczki tłuszczu jako estru glicerolu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 tłuszczowych;</w:t>
            </w:r>
          </w:p>
          <w:p w:rsidR="00382F59" w:rsidRPr="00382F59" w:rsidRDefault="00382F59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382F59">
              <w:rPr>
                <w:rFonts w:cs="Arial"/>
                <w:color w:val="000000"/>
                <w:sz w:val="20"/>
                <w:szCs w:val="20"/>
              </w:rPr>
              <w:t>porównuje skład pierwiastkowy tłuszczów i cukrów;</w:t>
            </w:r>
          </w:p>
          <w:p w:rsid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opisuje budowę i wybrane właściwości fizyczne i chemiczne aminokwasów</w:t>
            </w:r>
            <w:r w:rsidR="00526D05" w:rsidRP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 xml:space="preserve">na przykładzie kwasu aminooctowego (glicyny); </w:t>
            </w:r>
          </w:p>
          <w:p w:rsidR="00923AA6" w:rsidRP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pisze równanie reakcji kondensacji dwóch cząsteczek glicyny;</w:t>
            </w:r>
          </w:p>
          <w:p w:rsidR="00F03B35" w:rsidRP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opisuje różnice w przebiegu</w:t>
            </w:r>
            <w:r w:rsidR="00F03B35" w:rsidRP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 xml:space="preserve">denaturacji i koagulacji białek; wymienia czynniki, które wywołują te procesy; </w:t>
            </w:r>
          </w:p>
          <w:p w:rsidR="00923AA6" w:rsidRPr="00C6356C" w:rsidRDefault="00923AA6" w:rsidP="007E0C87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 pozwalające wykryć obecność białk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różnych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produktach spożywczych.</w:t>
            </w:r>
          </w:p>
        </w:tc>
        <w:tc>
          <w:tcPr>
            <w:tcW w:w="3055" w:type="dxa"/>
          </w:tcPr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porównuje funkcje, które spełniają poznane cukry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codziennej diecie;</w:t>
            </w:r>
          </w:p>
          <w:p w:rsidR="00923AA6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skrobi i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celulozy;</w:t>
            </w:r>
          </w:p>
          <w:p w:rsidR="00923AA6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na odróżnienie tłuszczu nasyconego od nienasyconego;</w:t>
            </w:r>
          </w:p>
          <w:p w:rsidR="00382F59" w:rsidRPr="00382F59" w:rsidRDefault="00382F59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382F59">
              <w:rPr>
                <w:rFonts w:cs="Arial"/>
                <w:color w:val="000000"/>
                <w:sz w:val="20"/>
                <w:szCs w:val="20"/>
              </w:rPr>
              <w:t>wyjaśnia znaczenie tłuszczów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82F59">
              <w:rPr>
                <w:rFonts w:cs="Arial"/>
                <w:color w:val="000000"/>
                <w:sz w:val="20"/>
                <w:szCs w:val="20"/>
              </w:rPr>
              <w:t>codziennej diecie;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w białku jaja kurzego wykryć węgiel, tlen, wodór, azot i siarkę;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dlaczego możliwe jest łączenie się aminokwasów wiązaniami peptydowymi;</w:t>
            </w:r>
          </w:p>
          <w:p w:rsidR="00923AA6" w:rsidRPr="00382F59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reakcje powstawania dipeptydu (produktu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powstałego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z połączenia dwóch aminokwasów)</w:t>
            </w:r>
            <w:r w:rsidR="00382F5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przygotowuje prezentację lub plakat albo prowadzi dyskusję na temat zdrowego tryb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życia w odniesieniu do piramidy 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zdrowego żywienia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uwzgledniającej aktywność fizyczną;</w:t>
            </w:r>
          </w:p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podaje przykłady różnych aminokwasów;</w:t>
            </w:r>
          </w:p>
          <w:p w:rsidR="0053087C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zapisuje reakcję kondensacji aminokwasów dla kilku różnych aminokwasów;</w:t>
            </w:r>
          </w:p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 podstawie wzoru strukturalnego tri-, tetrape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tydu rysuje wzory aminokwasów, z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color w:val="000000"/>
                <w:sz w:val="20"/>
                <w:szCs w:val="20"/>
              </w:rPr>
              <w:t>których powstał.</w:t>
            </w:r>
          </w:p>
          <w:p w:rsidR="00F03B35" w:rsidRPr="00C6356C" w:rsidRDefault="00F03B35" w:rsidP="00031929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28A0" w:rsidRPr="00C6356C" w:rsidRDefault="004628A0" w:rsidP="0053087C">
      <w:pPr>
        <w:tabs>
          <w:tab w:val="left" w:pos="5372"/>
        </w:tabs>
      </w:pPr>
    </w:p>
    <w:sectPr w:rsidR="004628A0" w:rsidRPr="00C6356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8F" w:rsidRDefault="00E8088F" w:rsidP="00285D6F">
      <w:pPr>
        <w:spacing w:after="0" w:line="240" w:lineRule="auto"/>
      </w:pPr>
      <w:r>
        <w:separator/>
      </w:r>
    </w:p>
  </w:endnote>
  <w:endnote w:type="continuationSeparator" w:id="0">
    <w:p w:rsidR="00E8088F" w:rsidRDefault="00E8088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Medium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FrankfurtGothic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33" w:rsidRDefault="006342BD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6342BD">
      <w:rPr>
        <w:b/>
        <w:noProof/>
        <w:color w:val="003892"/>
        <w:lang w:eastAsia="pl-PL"/>
      </w:rPr>
      <w:pict>
        <v:line id="Łącznik prostoliniowy 3" o:spid="_x0000_s1433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220E33">
      <w:rPr>
        <w:b/>
        <w:color w:val="003892"/>
      </w:rPr>
      <w:t xml:space="preserve"> </w:t>
    </w:r>
    <w:r w:rsidR="00220E33" w:rsidRPr="009E0F62">
      <w:rPr>
        <w:b/>
        <w:color w:val="003892"/>
      </w:rPr>
      <w:t>AUTOR:</w:t>
    </w:r>
    <w:r w:rsidR="00220E33" w:rsidRPr="00285D6F">
      <w:rPr>
        <w:color w:val="003892"/>
      </w:rPr>
      <w:t xml:space="preserve"> </w:t>
    </w:r>
    <w:r w:rsidR="00220E33">
      <w:t>A</w:t>
    </w:r>
    <w:r w:rsidR="00220E33" w:rsidRPr="003E7A3E">
      <w:t xml:space="preserve">nna </w:t>
    </w:r>
    <w:r w:rsidR="00220E33">
      <w:t>Warchoł</w:t>
    </w:r>
  </w:p>
  <w:p w:rsidR="00220E33" w:rsidRDefault="006342BD" w:rsidP="00EE01FE">
    <w:pPr>
      <w:pStyle w:val="Stopka"/>
      <w:tabs>
        <w:tab w:val="clear" w:pos="9072"/>
        <w:tab w:val="right" w:pos="9639"/>
      </w:tabs>
      <w:ind w:left="-567" w:right="1"/>
    </w:pPr>
    <w:r w:rsidRPr="006342BD">
      <w:rPr>
        <w:b/>
        <w:noProof/>
        <w:color w:val="003892"/>
        <w:lang w:eastAsia="pl-PL"/>
      </w:rPr>
      <w:pict>
        <v:line id="Łącznik prostoliniowy 5" o:spid="_x0000_s1433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220E33" w:rsidRDefault="00220E33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F006E">
      <w:tab/>
    </w:r>
    <w:r w:rsidR="00EF006E">
      <w:tab/>
    </w:r>
    <w:r w:rsidR="00EF006E">
      <w:tab/>
    </w:r>
    <w:r>
      <w:tab/>
    </w:r>
    <w:r>
      <w:tab/>
    </w:r>
    <w:r w:rsidR="00EF006E" w:rsidRPr="00DE0998">
      <w:rPr>
        <w:noProof/>
        <w:sz w:val="16"/>
        <w:lang w:eastAsia="pl-PL"/>
      </w:rPr>
      <w:t>© Copyri</w:t>
    </w:r>
    <w:r w:rsidR="00EF006E">
      <w:rPr>
        <w:noProof/>
        <w:sz w:val="16"/>
        <w:lang w:eastAsia="pl-PL"/>
      </w:rPr>
      <w:t>g</w:t>
    </w:r>
    <w:r w:rsidR="00EF006E" w:rsidRPr="00DE0998">
      <w:rPr>
        <w:noProof/>
        <w:sz w:val="16"/>
        <w:lang w:eastAsia="pl-PL"/>
      </w:rPr>
      <w:t>ht by Wydawnictwa Szkolne i Pedagogiczn</w:t>
    </w:r>
    <w:r w:rsidR="00EF006E">
      <w:rPr>
        <w:noProof/>
        <w:sz w:val="16"/>
        <w:lang w:eastAsia="pl-PL"/>
      </w:rPr>
      <w:t>e</w:t>
    </w:r>
    <w:r w:rsidR="00EF006E" w:rsidRPr="00DE0998">
      <w:rPr>
        <w:noProof/>
        <w:sz w:val="16"/>
        <w:lang w:eastAsia="pl-PL"/>
      </w:rPr>
      <w:t>, Warszawa 2018</w:t>
    </w:r>
  </w:p>
  <w:p w:rsidR="00220E33" w:rsidRDefault="006342BD" w:rsidP="009130E5">
    <w:pPr>
      <w:pStyle w:val="Stopka"/>
      <w:ind w:left="-1417"/>
      <w:jc w:val="center"/>
    </w:pPr>
    <w:r>
      <w:fldChar w:fldCharType="begin"/>
    </w:r>
    <w:r w:rsidR="00220E33">
      <w:instrText>PAGE   \* MERGEFORMAT</w:instrText>
    </w:r>
    <w:r>
      <w:fldChar w:fldCharType="separate"/>
    </w:r>
    <w:r w:rsidR="001E4B27">
      <w:rPr>
        <w:noProof/>
      </w:rPr>
      <w:t>1</w:t>
    </w:r>
    <w:r>
      <w:fldChar w:fldCharType="end"/>
    </w:r>
  </w:p>
  <w:p w:rsidR="00220E33" w:rsidRPr="00285D6F" w:rsidRDefault="00220E3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8F" w:rsidRDefault="00E8088F" w:rsidP="00285D6F">
      <w:pPr>
        <w:spacing w:after="0" w:line="240" w:lineRule="auto"/>
      </w:pPr>
      <w:r>
        <w:separator/>
      </w:r>
    </w:p>
  </w:footnote>
  <w:footnote w:type="continuationSeparator" w:id="0">
    <w:p w:rsidR="00E8088F" w:rsidRDefault="00E8088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33" w:rsidRDefault="00220E33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E33" w:rsidRDefault="00220E33" w:rsidP="00435B7E">
    <w:pPr>
      <w:pStyle w:val="Nagwek"/>
      <w:tabs>
        <w:tab w:val="clear" w:pos="9072"/>
      </w:tabs>
      <w:ind w:left="142" w:right="142"/>
    </w:pPr>
  </w:p>
  <w:p w:rsidR="00220E33" w:rsidRDefault="00220E33" w:rsidP="00435B7E">
    <w:pPr>
      <w:pStyle w:val="Nagwek"/>
      <w:tabs>
        <w:tab w:val="clear" w:pos="9072"/>
      </w:tabs>
      <w:ind w:left="142" w:right="142"/>
    </w:pPr>
  </w:p>
  <w:p w:rsidR="00220E33" w:rsidRDefault="00220E33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 w:rsidRPr="00970293">
      <w:rPr>
        <w:b/>
        <w:color w:val="F09120"/>
      </w:rPr>
      <w:t xml:space="preserve"> </w:t>
    </w:r>
    <w:r>
      <w:t xml:space="preserve">| Świat chemii | Klasa </w:t>
    </w:r>
    <w:r w:rsidR="00E61DA6"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753B0D">
      <w:t>Przedmiotowy system oceniania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808"/>
    <w:multiLevelType w:val="hybridMultilevel"/>
    <w:tmpl w:val="B3AE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3013"/>
    <w:multiLevelType w:val="hybridMultilevel"/>
    <w:tmpl w:val="1A12A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F6549"/>
    <w:multiLevelType w:val="hybridMultilevel"/>
    <w:tmpl w:val="B96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23DB"/>
    <w:rsid w:val="000160F6"/>
    <w:rsid w:val="00023B70"/>
    <w:rsid w:val="00031929"/>
    <w:rsid w:val="00064C70"/>
    <w:rsid w:val="000A4477"/>
    <w:rsid w:val="000B5DE3"/>
    <w:rsid w:val="000D289A"/>
    <w:rsid w:val="00133EA8"/>
    <w:rsid w:val="00134129"/>
    <w:rsid w:val="001527D9"/>
    <w:rsid w:val="00154527"/>
    <w:rsid w:val="001706EE"/>
    <w:rsid w:val="001C7D92"/>
    <w:rsid w:val="001D670D"/>
    <w:rsid w:val="001E21AE"/>
    <w:rsid w:val="001E4B27"/>
    <w:rsid w:val="001E4CB0"/>
    <w:rsid w:val="001F0820"/>
    <w:rsid w:val="0021174E"/>
    <w:rsid w:val="00214849"/>
    <w:rsid w:val="00215ABA"/>
    <w:rsid w:val="00220E33"/>
    <w:rsid w:val="00224ECB"/>
    <w:rsid w:val="00245DA5"/>
    <w:rsid w:val="00281509"/>
    <w:rsid w:val="00285D6F"/>
    <w:rsid w:val="00295B93"/>
    <w:rsid w:val="002C45AD"/>
    <w:rsid w:val="002C5113"/>
    <w:rsid w:val="002E6BBD"/>
    <w:rsid w:val="002F1910"/>
    <w:rsid w:val="002F2E13"/>
    <w:rsid w:val="00310FBC"/>
    <w:rsid w:val="00317434"/>
    <w:rsid w:val="00327F84"/>
    <w:rsid w:val="003450BC"/>
    <w:rsid w:val="003572A4"/>
    <w:rsid w:val="003624ED"/>
    <w:rsid w:val="0037389F"/>
    <w:rsid w:val="00382F59"/>
    <w:rsid w:val="003A1D5C"/>
    <w:rsid w:val="003B1102"/>
    <w:rsid w:val="003B16E4"/>
    <w:rsid w:val="003B19DC"/>
    <w:rsid w:val="003D2FED"/>
    <w:rsid w:val="003D6EDF"/>
    <w:rsid w:val="003E5ACB"/>
    <w:rsid w:val="003E7A3E"/>
    <w:rsid w:val="00404AC7"/>
    <w:rsid w:val="004171BD"/>
    <w:rsid w:val="00433E21"/>
    <w:rsid w:val="00435B7E"/>
    <w:rsid w:val="004406E5"/>
    <w:rsid w:val="004409E4"/>
    <w:rsid w:val="00441D8D"/>
    <w:rsid w:val="0044318F"/>
    <w:rsid w:val="0045395D"/>
    <w:rsid w:val="004617B8"/>
    <w:rsid w:val="004628A0"/>
    <w:rsid w:val="00466E5B"/>
    <w:rsid w:val="00471B38"/>
    <w:rsid w:val="00473218"/>
    <w:rsid w:val="004905F8"/>
    <w:rsid w:val="004931C1"/>
    <w:rsid w:val="004C333A"/>
    <w:rsid w:val="004F4190"/>
    <w:rsid w:val="004F6218"/>
    <w:rsid w:val="004F6B55"/>
    <w:rsid w:val="005008CA"/>
    <w:rsid w:val="005216D6"/>
    <w:rsid w:val="00526D05"/>
    <w:rsid w:val="0053087C"/>
    <w:rsid w:val="00534649"/>
    <w:rsid w:val="005406DE"/>
    <w:rsid w:val="00541BD4"/>
    <w:rsid w:val="00550144"/>
    <w:rsid w:val="005521BA"/>
    <w:rsid w:val="00552F06"/>
    <w:rsid w:val="005564AF"/>
    <w:rsid w:val="0057092A"/>
    <w:rsid w:val="00592B22"/>
    <w:rsid w:val="005A6627"/>
    <w:rsid w:val="005F1B34"/>
    <w:rsid w:val="00602ABB"/>
    <w:rsid w:val="00607437"/>
    <w:rsid w:val="00610CA5"/>
    <w:rsid w:val="006342BD"/>
    <w:rsid w:val="006423B7"/>
    <w:rsid w:val="00653092"/>
    <w:rsid w:val="006659A4"/>
    <w:rsid w:val="00671FDB"/>
    <w:rsid w:val="00672592"/>
    <w:rsid w:val="00672759"/>
    <w:rsid w:val="006A409E"/>
    <w:rsid w:val="006B2A30"/>
    <w:rsid w:val="006B5810"/>
    <w:rsid w:val="006B6873"/>
    <w:rsid w:val="006B7E91"/>
    <w:rsid w:val="006D6249"/>
    <w:rsid w:val="006F4D47"/>
    <w:rsid w:val="00700EB3"/>
    <w:rsid w:val="00753B0D"/>
    <w:rsid w:val="0075697B"/>
    <w:rsid w:val="00762E2E"/>
    <w:rsid w:val="00766D49"/>
    <w:rsid w:val="00782567"/>
    <w:rsid w:val="007A2349"/>
    <w:rsid w:val="007B3CB5"/>
    <w:rsid w:val="007C1403"/>
    <w:rsid w:val="007C522E"/>
    <w:rsid w:val="007D22FB"/>
    <w:rsid w:val="007E0C87"/>
    <w:rsid w:val="007F2069"/>
    <w:rsid w:val="007F3FF1"/>
    <w:rsid w:val="00820F4C"/>
    <w:rsid w:val="0083577E"/>
    <w:rsid w:val="00840B03"/>
    <w:rsid w:val="00860D12"/>
    <w:rsid w:val="00861C4B"/>
    <w:rsid w:val="008622D8"/>
    <w:rsid w:val="008648E0"/>
    <w:rsid w:val="0086546A"/>
    <w:rsid w:val="0087554E"/>
    <w:rsid w:val="0089186E"/>
    <w:rsid w:val="008C2636"/>
    <w:rsid w:val="008C7223"/>
    <w:rsid w:val="008D125F"/>
    <w:rsid w:val="008D159C"/>
    <w:rsid w:val="008D3EA7"/>
    <w:rsid w:val="008E2B7B"/>
    <w:rsid w:val="008F1CCE"/>
    <w:rsid w:val="008F2FA5"/>
    <w:rsid w:val="009130E5"/>
    <w:rsid w:val="00914856"/>
    <w:rsid w:val="00923AA6"/>
    <w:rsid w:val="00950031"/>
    <w:rsid w:val="00962EB4"/>
    <w:rsid w:val="00970293"/>
    <w:rsid w:val="00974649"/>
    <w:rsid w:val="009B7531"/>
    <w:rsid w:val="009C15BB"/>
    <w:rsid w:val="009C2C91"/>
    <w:rsid w:val="009D3D61"/>
    <w:rsid w:val="009E0F62"/>
    <w:rsid w:val="009E1127"/>
    <w:rsid w:val="009F2F6A"/>
    <w:rsid w:val="00A12CD3"/>
    <w:rsid w:val="00A211C1"/>
    <w:rsid w:val="00A23496"/>
    <w:rsid w:val="00A239DF"/>
    <w:rsid w:val="00A25A62"/>
    <w:rsid w:val="00A44F50"/>
    <w:rsid w:val="00A52432"/>
    <w:rsid w:val="00A5460F"/>
    <w:rsid w:val="00A5798A"/>
    <w:rsid w:val="00A658C5"/>
    <w:rsid w:val="00AB49BA"/>
    <w:rsid w:val="00AB5934"/>
    <w:rsid w:val="00AC5139"/>
    <w:rsid w:val="00AD3129"/>
    <w:rsid w:val="00AE652E"/>
    <w:rsid w:val="00AF532A"/>
    <w:rsid w:val="00B101AE"/>
    <w:rsid w:val="00B22980"/>
    <w:rsid w:val="00B41EE9"/>
    <w:rsid w:val="00B44FC3"/>
    <w:rsid w:val="00B50948"/>
    <w:rsid w:val="00B51177"/>
    <w:rsid w:val="00B63701"/>
    <w:rsid w:val="00B6491D"/>
    <w:rsid w:val="00B7000A"/>
    <w:rsid w:val="00B85C47"/>
    <w:rsid w:val="00BA4010"/>
    <w:rsid w:val="00BB090F"/>
    <w:rsid w:val="00BB5E0C"/>
    <w:rsid w:val="00BD56A6"/>
    <w:rsid w:val="00BE1DFF"/>
    <w:rsid w:val="00C0734D"/>
    <w:rsid w:val="00C12715"/>
    <w:rsid w:val="00C2074D"/>
    <w:rsid w:val="00C6356C"/>
    <w:rsid w:val="00C93E8C"/>
    <w:rsid w:val="00CB2D5A"/>
    <w:rsid w:val="00CF5138"/>
    <w:rsid w:val="00CF6533"/>
    <w:rsid w:val="00D072CF"/>
    <w:rsid w:val="00D169BB"/>
    <w:rsid w:val="00D22D55"/>
    <w:rsid w:val="00D336DC"/>
    <w:rsid w:val="00D3760D"/>
    <w:rsid w:val="00D376A8"/>
    <w:rsid w:val="00D563F9"/>
    <w:rsid w:val="00D60A2F"/>
    <w:rsid w:val="00D73B06"/>
    <w:rsid w:val="00D97938"/>
    <w:rsid w:val="00DA280A"/>
    <w:rsid w:val="00DB764A"/>
    <w:rsid w:val="00DC06A2"/>
    <w:rsid w:val="00DC41F1"/>
    <w:rsid w:val="00DF1FC9"/>
    <w:rsid w:val="00E11FD5"/>
    <w:rsid w:val="00E21AB3"/>
    <w:rsid w:val="00E57BDD"/>
    <w:rsid w:val="00E61DA6"/>
    <w:rsid w:val="00E7638C"/>
    <w:rsid w:val="00E8088F"/>
    <w:rsid w:val="00E94882"/>
    <w:rsid w:val="00EA14FC"/>
    <w:rsid w:val="00EA19F4"/>
    <w:rsid w:val="00EA5CF7"/>
    <w:rsid w:val="00EC12C2"/>
    <w:rsid w:val="00EE01FE"/>
    <w:rsid w:val="00EE26C9"/>
    <w:rsid w:val="00EF006E"/>
    <w:rsid w:val="00EF665B"/>
    <w:rsid w:val="00EF6E44"/>
    <w:rsid w:val="00F03B35"/>
    <w:rsid w:val="00F053F9"/>
    <w:rsid w:val="00F16856"/>
    <w:rsid w:val="00F478B2"/>
    <w:rsid w:val="00F557F2"/>
    <w:rsid w:val="00F55C7B"/>
    <w:rsid w:val="00F6096A"/>
    <w:rsid w:val="00F6210D"/>
    <w:rsid w:val="00F64964"/>
    <w:rsid w:val="00F719F2"/>
    <w:rsid w:val="00F744E0"/>
    <w:rsid w:val="00F77FA2"/>
    <w:rsid w:val="00F81C5C"/>
    <w:rsid w:val="00FA3C65"/>
    <w:rsid w:val="00FB011B"/>
    <w:rsid w:val="00FB11DF"/>
    <w:rsid w:val="00FD3A8B"/>
    <w:rsid w:val="00FD506E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5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5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6D2A-4F3F-49B5-87A8-3270B75F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2608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danusia</cp:lastModifiedBy>
  <cp:revision>17</cp:revision>
  <cp:lastPrinted>2017-04-26T11:04:00Z</cp:lastPrinted>
  <dcterms:created xsi:type="dcterms:W3CDTF">2018-04-12T06:49:00Z</dcterms:created>
  <dcterms:modified xsi:type="dcterms:W3CDTF">2021-12-01T18:25:00Z</dcterms:modified>
</cp:coreProperties>
</file>